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BAD" w:rsidRPr="00432BAD" w:rsidRDefault="00432BAD" w:rsidP="009B01F6">
      <w:pPr>
        <w:pStyle w:val="NormalWeb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32BAD">
        <w:rPr>
          <w:rFonts w:asciiTheme="minorHAnsi" w:hAnsiTheme="minorHAnsi" w:cstheme="minorHAnsi"/>
          <w:b/>
          <w:bCs/>
          <w:sz w:val="20"/>
          <w:szCs w:val="20"/>
        </w:rPr>
        <w:t>"GRAN SORTEO DE ANIVERSARIO 74" (SORTEO SIN VENTA DE BOLETOS):</w:t>
      </w:r>
    </w:p>
    <w:p w:rsidR="00432BAD" w:rsidRPr="00432BAD" w:rsidRDefault="00432BAD" w:rsidP="009B01F6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32BAD">
        <w:rPr>
          <w:rFonts w:asciiTheme="minorHAnsi" w:hAnsiTheme="minorHAnsi" w:cstheme="minorHAnsi"/>
          <w:b/>
          <w:bCs/>
          <w:sz w:val="20"/>
          <w:szCs w:val="20"/>
        </w:rPr>
        <w:t>VIGENCIA DEL PERMISO:</w:t>
      </w:r>
      <w:r w:rsidRPr="00432BAD">
        <w:rPr>
          <w:rFonts w:asciiTheme="minorHAnsi" w:hAnsiTheme="minorHAnsi" w:cstheme="minorHAnsi"/>
          <w:sz w:val="20"/>
          <w:szCs w:val="20"/>
        </w:rPr>
        <w:t xml:space="preserve"> del 12 de octubre de 2026 al 23 de octubre de 2026; </w:t>
      </w:r>
    </w:p>
    <w:p w:rsidR="00432BAD" w:rsidRPr="00432BAD" w:rsidRDefault="00432BAD" w:rsidP="009B01F6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32BAD">
        <w:rPr>
          <w:rFonts w:asciiTheme="minorHAnsi" w:hAnsiTheme="minorHAnsi" w:cstheme="minorHAnsi"/>
          <w:b/>
          <w:bCs/>
          <w:sz w:val="20"/>
          <w:szCs w:val="20"/>
        </w:rPr>
        <w:t>VIGENCIA DE LA PROMOCIÓN:</w:t>
      </w:r>
      <w:r w:rsidRPr="00432BAD">
        <w:rPr>
          <w:rFonts w:asciiTheme="minorHAnsi" w:hAnsiTheme="minorHAnsi" w:cstheme="minorHAnsi"/>
          <w:sz w:val="20"/>
          <w:szCs w:val="20"/>
        </w:rPr>
        <w:t xml:space="preserve"> del 15 de octubre de 2026 al 20 de octubre de 2026, al cierre de cada sucursal. </w:t>
      </w:r>
    </w:p>
    <w:p w:rsidR="0053719E" w:rsidRPr="00432BAD" w:rsidRDefault="00432BAD" w:rsidP="009B01F6">
      <w:pPr>
        <w:spacing w:line="276" w:lineRule="auto"/>
        <w:jc w:val="both"/>
        <w:rPr>
          <w:rFonts w:cstheme="minorHAnsi"/>
          <w:sz w:val="20"/>
          <w:szCs w:val="20"/>
        </w:rPr>
      </w:pPr>
      <w:r w:rsidRPr="00432BAD">
        <w:rPr>
          <w:rFonts w:cstheme="minorHAnsi"/>
          <w:sz w:val="20"/>
          <w:szCs w:val="20"/>
        </w:rPr>
        <w:t xml:space="preserve">Por cada </w:t>
      </w:r>
      <w:r w:rsidRPr="00432BAD">
        <w:rPr>
          <w:rFonts w:cstheme="minorHAnsi"/>
          <w:b/>
          <w:bCs/>
          <w:sz w:val="20"/>
          <w:szCs w:val="20"/>
        </w:rPr>
        <w:t>$1,000.00 M.N. (MIL PESOS 00/100 MONEDA NACIONAL)</w:t>
      </w:r>
      <w:r w:rsidRPr="00432BAD">
        <w:rPr>
          <w:rFonts w:cstheme="minorHAnsi"/>
          <w:sz w:val="20"/>
          <w:szCs w:val="20"/>
        </w:rPr>
        <w:t xml:space="preserve"> de compra elegible realizada en una sola operación en cualquiera de las tiendas participantes </w:t>
      </w:r>
      <w:r w:rsidRPr="00432BAD">
        <w:rPr>
          <w:rFonts w:cstheme="minorHAnsi"/>
          <w:b/>
          <w:bCs/>
          <w:sz w:val="20"/>
          <w:szCs w:val="20"/>
        </w:rPr>
        <w:t>GRAN CHAPUR 58, GRAN CHAPUR 63, GRAN CHAPUR NORTE, GRAN CHAPUR VÍA MONTEJO y GRAN CHAPUR CANCÚN</w:t>
      </w:r>
      <w:r w:rsidRPr="00432BAD">
        <w:rPr>
          <w:rFonts w:cstheme="minorHAnsi"/>
          <w:sz w:val="20"/>
          <w:szCs w:val="20"/>
        </w:rPr>
        <w:t xml:space="preserve">, el </w:t>
      </w:r>
      <w:r w:rsidRPr="00432BAD">
        <w:rPr>
          <w:rFonts w:cstheme="minorHAnsi"/>
          <w:b/>
          <w:bCs/>
          <w:sz w:val="20"/>
          <w:szCs w:val="20"/>
        </w:rPr>
        <w:t>TARJETAHABIENTE CHAPUR</w:t>
      </w:r>
      <w:r w:rsidRPr="00432BAD">
        <w:rPr>
          <w:rFonts w:cstheme="minorHAnsi"/>
          <w:sz w:val="20"/>
          <w:szCs w:val="20"/>
        </w:rPr>
        <w:t xml:space="preserve"> recibirá (1) un boleto gratuito y el </w:t>
      </w:r>
      <w:r w:rsidRPr="00432BAD">
        <w:rPr>
          <w:rFonts w:cstheme="minorHAnsi"/>
          <w:b/>
          <w:bCs/>
          <w:sz w:val="20"/>
          <w:szCs w:val="20"/>
        </w:rPr>
        <w:t>TARJETAHABIENTE CON MEMBRESÍA CHAPUR ACCESS</w:t>
      </w:r>
      <w:r w:rsidRPr="00432BAD">
        <w:rPr>
          <w:rFonts w:cstheme="minorHAnsi"/>
          <w:sz w:val="20"/>
          <w:szCs w:val="20"/>
        </w:rPr>
        <w:t xml:space="preserve"> vigente recibirá (2) dos boletos gratuitos; podrán participar únicamente personas físicas mayores de edad, titulares de una </w:t>
      </w:r>
      <w:r w:rsidRPr="00432BAD">
        <w:rPr>
          <w:rFonts w:cstheme="minorHAnsi"/>
          <w:b/>
          <w:bCs/>
          <w:sz w:val="20"/>
          <w:szCs w:val="20"/>
        </w:rPr>
        <w:t>CUENTA DE CRÉDITO DEPARTAMENTAL CHAPUR</w:t>
      </w:r>
      <w:r w:rsidRPr="00432BAD">
        <w:rPr>
          <w:rFonts w:cstheme="minorHAnsi"/>
          <w:sz w:val="20"/>
          <w:szCs w:val="20"/>
        </w:rPr>
        <w:t xml:space="preserve"> vigente y activa, cuya titularidad y vigencia, así como la de la </w:t>
      </w:r>
      <w:r w:rsidRPr="00432BAD">
        <w:rPr>
          <w:rFonts w:cstheme="minorHAnsi"/>
          <w:b/>
          <w:bCs/>
          <w:sz w:val="20"/>
          <w:szCs w:val="20"/>
        </w:rPr>
        <w:t>MEMBRESÍA CHAPUR ACCESS</w:t>
      </w:r>
      <w:r w:rsidRPr="00432BAD">
        <w:rPr>
          <w:rFonts w:cstheme="minorHAnsi"/>
          <w:sz w:val="20"/>
          <w:szCs w:val="20"/>
        </w:rPr>
        <w:t xml:space="preserve">, serán verificadas por </w:t>
      </w:r>
      <w:r w:rsidRPr="00432BAD">
        <w:rPr>
          <w:rFonts w:cstheme="minorHAnsi"/>
          <w:b/>
          <w:bCs/>
          <w:sz w:val="20"/>
          <w:szCs w:val="20"/>
        </w:rPr>
        <w:t>TIENDAS CHAPUR, S.A. DE C.V.</w:t>
      </w:r>
      <w:r w:rsidRPr="00432BAD">
        <w:rPr>
          <w:rFonts w:cstheme="minorHAnsi"/>
          <w:sz w:val="20"/>
          <w:szCs w:val="20"/>
        </w:rPr>
        <w:t xml:space="preserve">; no generarán boletos las compras realizadas en mayoreo, restaurantes, vinos y licores, las efectuadas por internet o vía telefónica, ni las operaciones canceladas, anuladas o devueltas conforme a las Bases del sorteo; se otorgarán </w:t>
      </w:r>
      <w:r w:rsidRPr="00432BAD">
        <w:rPr>
          <w:rFonts w:cstheme="minorHAnsi"/>
          <w:b/>
          <w:bCs/>
          <w:sz w:val="20"/>
          <w:szCs w:val="20"/>
        </w:rPr>
        <w:t>20 (VEINTE) PREMIOS</w:t>
      </w:r>
      <w:r w:rsidRPr="00432BAD">
        <w:rPr>
          <w:rFonts w:cstheme="minorHAnsi"/>
          <w:sz w:val="20"/>
          <w:szCs w:val="20"/>
        </w:rPr>
        <w:t xml:space="preserve">, consistentes cada uno en </w:t>
      </w:r>
      <w:r w:rsidRPr="00432BAD">
        <w:rPr>
          <w:rFonts w:cstheme="minorHAnsi"/>
          <w:b/>
          <w:bCs/>
          <w:sz w:val="20"/>
          <w:szCs w:val="20"/>
        </w:rPr>
        <w:t>UN (1) CERTIFICADO DE REGALO CHAPUR</w:t>
      </w:r>
      <w:r w:rsidRPr="00432BAD">
        <w:rPr>
          <w:rFonts w:cstheme="minorHAnsi"/>
          <w:sz w:val="20"/>
          <w:szCs w:val="20"/>
        </w:rPr>
        <w:t xml:space="preserve">, cuyo valor será aplicado exclusivamente a la </w:t>
      </w:r>
      <w:r w:rsidRPr="00432BAD">
        <w:rPr>
          <w:rFonts w:cstheme="minorHAnsi"/>
          <w:b/>
          <w:bCs/>
          <w:sz w:val="20"/>
          <w:szCs w:val="20"/>
        </w:rPr>
        <w:t>CUENTA DE CRÉDITO DEPARTAMENTAL CHAPUR</w:t>
      </w:r>
      <w:r w:rsidRPr="00432BAD">
        <w:rPr>
          <w:rFonts w:cstheme="minorHAnsi"/>
          <w:sz w:val="20"/>
          <w:szCs w:val="20"/>
        </w:rPr>
        <w:t xml:space="preserve"> del ganador para la </w:t>
      </w:r>
      <w:r w:rsidRPr="00432BAD">
        <w:rPr>
          <w:rFonts w:cstheme="minorHAnsi"/>
          <w:b/>
          <w:bCs/>
          <w:sz w:val="20"/>
          <w:szCs w:val="20"/>
        </w:rPr>
        <w:t>CANCELACIÓN TOTAL O PARCIAL DEL SALDO INSOLUTO</w:t>
      </w:r>
      <w:r w:rsidRPr="00432BAD">
        <w:rPr>
          <w:rFonts w:cstheme="minorHAnsi"/>
          <w:sz w:val="20"/>
          <w:szCs w:val="20"/>
        </w:rPr>
        <w:t xml:space="preserve"> registrado al cierre de operaciones del 20 de octubre de 2026, </w:t>
      </w:r>
      <w:r w:rsidRPr="00432BAD">
        <w:rPr>
          <w:rFonts w:cstheme="minorHAnsi"/>
          <w:b/>
          <w:bCs/>
          <w:sz w:val="20"/>
          <w:szCs w:val="20"/>
        </w:rPr>
        <w:t>HASTA POR UN MONTO MÁXIMO DE $50,000.00 M.N. (CINCUENTA MIL PESOS 00/100 MONEDA NACIONAL) POR GANADOR</w:t>
      </w:r>
      <w:r w:rsidRPr="00432BAD">
        <w:rPr>
          <w:rFonts w:cstheme="minorHAnsi"/>
          <w:sz w:val="20"/>
          <w:szCs w:val="20"/>
        </w:rPr>
        <w:t xml:space="preserve">; cuando el </w:t>
      </w:r>
      <w:r w:rsidRPr="00432BAD">
        <w:rPr>
          <w:rFonts w:cstheme="minorHAnsi"/>
          <w:b/>
          <w:bCs/>
          <w:sz w:val="20"/>
          <w:szCs w:val="20"/>
        </w:rPr>
        <w:t>SALDO INSOLUTO</w:t>
      </w:r>
      <w:r w:rsidRPr="00432BAD">
        <w:rPr>
          <w:rFonts w:cstheme="minorHAnsi"/>
          <w:sz w:val="20"/>
          <w:szCs w:val="20"/>
        </w:rPr>
        <w:t xml:space="preserve"> sea </w:t>
      </w:r>
      <w:r w:rsidRPr="00432BAD">
        <w:rPr>
          <w:rFonts w:cstheme="minorHAnsi"/>
          <w:b/>
          <w:bCs/>
          <w:sz w:val="20"/>
          <w:szCs w:val="20"/>
        </w:rPr>
        <w:t>IGUAL O INFERIOR a $50,000.00 M.N.</w:t>
      </w:r>
      <w:r w:rsidRPr="00432BAD">
        <w:rPr>
          <w:rFonts w:cstheme="minorHAnsi"/>
          <w:sz w:val="20"/>
          <w:szCs w:val="20"/>
        </w:rPr>
        <w:t xml:space="preserve">, el </w:t>
      </w:r>
      <w:r w:rsidRPr="00432BAD">
        <w:rPr>
          <w:rFonts w:cstheme="minorHAnsi"/>
          <w:b/>
          <w:bCs/>
          <w:sz w:val="20"/>
          <w:szCs w:val="20"/>
        </w:rPr>
        <w:t>CERTIFICADO DE REGALO</w:t>
      </w:r>
      <w:r w:rsidRPr="00432BAD">
        <w:rPr>
          <w:rFonts w:cstheme="minorHAnsi"/>
          <w:sz w:val="20"/>
          <w:szCs w:val="20"/>
        </w:rPr>
        <w:t xml:space="preserve"> será equivalente a dicho saldo y producirá su cancelación total; cuando sea </w:t>
      </w:r>
      <w:r w:rsidRPr="00432BAD">
        <w:rPr>
          <w:rFonts w:cstheme="minorHAnsi"/>
          <w:b/>
          <w:bCs/>
          <w:sz w:val="20"/>
          <w:szCs w:val="20"/>
        </w:rPr>
        <w:t>SUPERIOR</w:t>
      </w:r>
      <w:r w:rsidRPr="00432BAD">
        <w:rPr>
          <w:rFonts w:cstheme="minorHAnsi"/>
          <w:sz w:val="20"/>
          <w:szCs w:val="20"/>
        </w:rPr>
        <w:t xml:space="preserve"> a esa cantidad, el </w:t>
      </w:r>
      <w:r w:rsidRPr="00432BAD">
        <w:rPr>
          <w:rFonts w:cstheme="minorHAnsi"/>
          <w:b/>
          <w:bCs/>
          <w:sz w:val="20"/>
          <w:szCs w:val="20"/>
        </w:rPr>
        <w:t>CERTIFICADO DE REGALO</w:t>
      </w:r>
      <w:r w:rsidRPr="00432BAD">
        <w:rPr>
          <w:rFonts w:cstheme="minorHAnsi"/>
          <w:sz w:val="20"/>
          <w:szCs w:val="20"/>
        </w:rPr>
        <w:t xml:space="preserve"> se limitará a </w:t>
      </w:r>
      <w:r w:rsidRPr="00432BAD">
        <w:rPr>
          <w:rFonts w:cstheme="minorHAnsi"/>
          <w:b/>
          <w:bCs/>
          <w:sz w:val="20"/>
          <w:szCs w:val="20"/>
        </w:rPr>
        <w:t>$50,000.00 M.N.</w:t>
      </w:r>
      <w:r w:rsidRPr="00432BAD">
        <w:rPr>
          <w:rFonts w:cstheme="minorHAnsi"/>
          <w:sz w:val="20"/>
          <w:szCs w:val="20"/>
        </w:rPr>
        <w:t xml:space="preserve"> y el saldo restante continuará a cargo del ganador conforme a su </w:t>
      </w:r>
      <w:r w:rsidRPr="00432BAD">
        <w:rPr>
          <w:rFonts w:cstheme="minorHAnsi"/>
          <w:b/>
          <w:bCs/>
          <w:sz w:val="20"/>
          <w:szCs w:val="20"/>
        </w:rPr>
        <w:t>CONTRATO DE CRÉDITO DEPARTAMENTAL CHAPUR</w:t>
      </w:r>
      <w:r w:rsidRPr="00432BAD">
        <w:rPr>
          <w:rFonts w:cstheme="minorHAnsi"/>
          <w:sz w:val="20"/>
          <w:szCs w:val="20"/>
        </w:rPr>
        <w:t xml:space="preserve">; el </w:t>
      </w:r>
      <w:r w:rsidRPr="00432BAD">
        <w:rPr>
          <w:rFonts w:cstheme="minorHAnsi"/>
          <w:b/>
          <w:bCs/>
          <w:sz w:val="20"/>
          <w:szCs w:val="20"/>
        </w:rPr>
        <w:t>CERTIFICADO DE REGALO</w:t>
      </w:r>
      <w:r w:rsidRPr="00432BAD">
        <w:rPr>
          <w:rFonts w:cstheme="minorHAnsi"/>
          <w:sz w:val="20"/>
          <w:szCs w:val="20"/>
        </w:rPr>
        <w:t xml:space="preserve"> será personal e intransferible, se aplicará exclusivamente a la cuenta del ganador, no podrá canjearse por dinero en efectivo, cheque, transferencia electrónica, mercancías, monedero electrónico, vales ni aplicarse a cuentas de terceros, no generará saldo a favor, devolución, remanente ni crédito disponible para futuras compras, ni comprenderá intereses, comisiones, seguros, gastos de cobranza, penalidades u otros cargos generados con posterioridad al cierre de operaciones del 20 de octubre de 2026; el valor máximo global de los veinte premios será de </w:t>
      </w:r>
      <w:r w:rsidRPr="00432BAD">
        <w:rPr>
          <w:rFonts w:cstheme="minorHAnsi"/>
          <w:b/>
          <w:bCs/>
          <w:sz w:val="20"/>
          <w:szCs w:val="20"/>
        </w:rPr>
        <w:t>$1,000,000.00 M.N. (UN MILLÓN DE PESOS 00/100 MONEDA NACIONAL)</w:t>
      </w:r>
      <w:r w:rsidRPr="00432BAD">
        <w:rPr>
          <w:rFonts w:cstheme="minorHAnsi"/>
          <w:sz w:val="20"/>
          <w:szCs w:val="20"/>
        </w:rPr>
        <w:t xml:space="preserve">; los boletos serán entregados en las cajas de pago al momento de realizar la compra y el participante deberá llenar los datos solicitados, depositarlos en cualquiera de las urnas habilitadas y conservar el talón desprendible como comprobante de participación; los boletos podrán distribuirse y depositarse del </w:t>
      </w:r>
      <w:r w:rsidRPr="00432BAD">
        <w:rPr>
          <w:rFonts w:cstheme="minorHAnsi"/>
          <w:b/>
          <w:bCs/>
          <w:sz w:val="20"/>
          <w:szCs w:val="20"/>
        </w:rPr>
        <w:t>15 de octubre de 2026 al 20 de octubre de 2026</w:t>
      </w:r>
      <w:r w:rsidRPr="00432BAD">
        <w:rPr>
          <w:rFonts w:cstheme="minorHAnsi"/>
          <w:sz w:val="20"/>
          <w:szCs w:val="20"/>
        </w:rPr>
        <w:t xml:space="preserve">, hasta el cierre de cada sucursal el último día, y su depósito implicará la aceptación de las Bases; la compra que origine los boletos deberá permanecer vigente y no haber sido cancelada, anulada o devuelta, total o parcialmente; se emitirán </w:t>
      </w:r>
      <w:r w:rsidRPr="00432BAD">
        <w:rPr>
          <w:rFonts w:cstheme="minorHAnsi"/>
          <w:b/>
          <w:bCs/>
          <w:sz w:val="20"/>
          <w:szCs w:val="20"/>
        </w:rPr>
        <w:t>40,000 (CUARENTA MIL)</w:t>
      </w:r>
      <w:r w:rsidRPr="00432BAD">
        <w:rPr>
          <w:rFonts w:cstheme="minorHAnsi"/>
          <w:sz w:val="20"/>
          <w:szCs w:val="20"/>
        </w:rPr>
        <w:t xml:space="preserve"> boletos, con folios del </w:t>
      </w:r>
      <w:r w:rsidRPr="00432BAD">
        <w:rPr>
          <w:rFonts w:cstheme="minorHAnsi"/>
          <w:b/>
          <w:bCs/>
          <w:sz w:val="20"/>
          <w:szCs w:val="20"/>
        </w:rPr>
        <w:t>000001 al 040000</w:t>
      </w:r>
      <w:r w:rsidRPr="00432BAD">
        <w:rPr>
          <w:rFonts w:cstheme="minorHAnsi"/>
          <w:sz w:val="20"/>
          <w:szCs w:val="20"/>
        </w:rPr>
        <w:t xml:space="preserve">, distribuidos de la siguiente manera: </w:t>
      </w:r>
      <w:r w:rsidRPr="00432BAD">
        <w:rPr>
          <w:rFonts w:cstheme="minorHAnsi"/>
          <w:b/>
          <w:bCs/>
          <w:sz w:val="20"/>
          <w:szCs w:val="20"/>
        </w:rPr>
        <w:t>000001 al 005000, GRAN CHAPUR CANCÚN; 005001 al 017000, GRAN CHAPUR NORTE; 017001 al 029000, GRAN CHAPUR 63; 029001 al 035000, GRAN CHAPUR VÍA MONTEJO; y 035001 al 040000, GRAN CHAPUR 58</w:t>
      </w:r>
      <w:r w:rsidRPr="00432BAD">
        <w:rPr>
          <w:rFonts w:cstheme="minorHAnsi"/>
          <w:sz w:val="20"/>
          <w:szCs w:val="20"/>
        </w:rPr>
        <w:t xml:space="preserve">; no serán válidos los boletos duplicados, ilegibles, alterados, sin folio verificable, depositados fuera del periodo autorizado o que no correspondan al tiraje aprobado; el concentrado de las urnas se realizará el </w:t>
      </w:r>
      <w:r w:rsidRPr="00432BAD">
        <w:rPr>
          <w:rFonts w:cstheme="minorHAnsi"/>
          <w:b/>
          <w:bCs/>
          <w:sz w:val="20"/>
          <w:szCs w:val="20"/>
        </w:rPr>
        <w:t>23 de octubre de 2026 a las 18:00 horas, en GRAN CHAPUR NORTE</w:t>
      </w:r>
      <w:r w:rsidRPr="00432BAD">
        <w:rPr>
          <w:rFonts w:cstheme="minorHAnsi"/>
          <w:sz w:val="20"/>
          <w:szCs w:val="20"/>
        </w:rPr>
        <w:t xml:space="preserve">, ubicada en Calle 31 número 106 por 26, Colonia México, C.P. 97125, Mérida, Yucatán, ante la presencia de un Inspector de la Secretaría de Gobernación, verificándose la integridad y sellos de las urnas para posteriormente abrirlas y concentrar los boletos; el </w:t>
      </w:r>
      <w:r w:rsidRPr="00432BAD">
        <w:rPr>
          <w:rFonts w:cstheme="minorHAnsi"/>
          <w:b/>
          <w:bCs/>
          <w:sz w:val="20"/>
          <w:szCs w:val="20"/>
        </w:rPr>
        <w:t>"GRAN SORTEO DE ANIVERSARIO 74"</w:t>
      </w:r>
      <w:r w:rsidRPr="00432BAD">
        <w:rPr>
          <w:rFonts w:cstheme="minorHAnsi"/>
          <w:sz w:val="20"/>
          <w:szCs w:val="20"/>
        </w:rPr>
        <w:t xml:space="preserve"> se celebrará el mismo </w:t>
      </w:r>
      <w:r w:rsidRPr="00432BAD">
        <w:rPr>
          <w:rFonts w:cstheme="minorHAnsi"/>
          <w:b/>
          <w:bCs/>
          <w:sz w:val="20"/>
          <w:szCs w:val="20"/>
        </w:rPr>
        <w:t>23 de octubre de 2026 a las 19:00 horas</w:t>
      </w:r>
      <w:r w:rsidRPr="00432BAD">
        <w:rPr>
          <w:rFonts w:cstheme="minorHAnsi"/>
          <w:sz w:val="20"/>
          <w:szCs w:val="20"/>
        </w:rPr>
        <w:t xml:space="preserve">, en el citado domicilio, mediante tómbola física, procediéndose a mezclar los boletos y extraer consecutivamente veinte boletos correspondientes a posibles ganadores sujetos a validación; cuando un boleto resulte ilegible, alterado, duplicado, corresponda a una </w:t>
      </w:r>
      <w:r w:rsidRPr="00432BAD">
        <w:rPr>
          <w:rFonts w:cstheme="minorHAnsi"/>
          <w:sz w:val="20"/>
          <w:szCs w:val="20"/>
        </w:rPr>
        <w:lastRenderedPageBreak/>
        <w:t xml:space="preserve">persona excluida o no permita acreditar los requisitos de elegibilidad, será invalidado y se extraerá un boleto sustituto; cada participante podrá obtener únicamente un premio y, cuando una misma persona sea seleccionada más de una vez, sólo se reconocerá la primera extracción; una vez obtenidos los veinte boletos, se verificará la titularidad y vigencia de las </w:t>
      </w:r>
      <w:r w:rsidRPr="00432BAD">
        <w:rPr>
          <w:rFonts w:cstheme="minorHAnsi"/>
          <w:b/>
          <w:bCs/>
          <w:sz w:val="20"/>
          <w:szCs w:val="20"/>
        </w:rPr>
        <w:t>CUENTAS DE CRÉDITO DEPARTAMENTAL CHAPUR</w:t>
      </w:r>
      <w:r w:rsidRPr="00432BAD">
        <w:rPr>
          <w:rFonts w:cstheme="minorHAnsi"/>
          <w:sz w:val="20"/>
          <w:szCs w:val="20"/>
        </w:rPr>
        <w:t xml:space="preserve"> y el </w:t>
      </w:r>
      <w:r w:rsidRPr="00432BAD">
        <w:rPr>
          <w:rFonts w:cstheme="minorHAnsi"/>
          <w:b/>
          <w:bCs/>
          <w:sz w:val="20"/>
          <w:szCs w:val="20"/>
        </w:rPr>
        <w:t>SALDO INSOLUTO</w:t>
      </w:r>
      <w:r w:rsidRPr="00432BAD">
        <w:rPr>
          <w:rFonts w:cstheme="minorHAnsi"/>
          <w:sz w:val="20"/>
          <w:szCs w:val="20"/>
        </w:rPr>
        <w:t xml:space="preserve"> registrado al cierre de operaciones del </w:t>
      </w:r>
      <w:r w:rsidRPr="00432BAD">
        <w:rPr>
          <w:rFonts w:cstheme="minorHAnsi"/>
          <w:b/>
          <w:bCs/>
          <w:sz w:val="20"/>
          <w:szCs w:val="20"/>
        </w:rPr>
        <w:t>20 de octubre de 2026</w:t>
      </w:r>
      <w:r w:rsidRPr="00432BAD">
        <w:rPr>
          <w:rFonts w:cstheme="minorHAnsi"/>
          <w:sz w:val="20"/>
          <w:szCs w:val="20"/>
        </w:rPr>
        <w:t xml:space="preserve">; los resultados se publicarán el día </w:t>
      </w:r>
      <w:r w:rsidRPr="00432BAD">
        <w:rPr>
          <w:rFonts w:cstheme="minorHAnsi"/>
          <w:b/>
          <w:bCs/>
          <w:sz w:val="20"/>
          <w:szCs w:val="20"/>
        </w:rPr>
        <w:t>25 de octubre de 2026</w:t>
      </w:r>
      <w:r w:rsidRPr="00432BAD">
        <w:rPr>
          <w:rFonts w:cstheme="minorHAnsi"/>
          <w:sz w:val="20"/>
          <w:szCs w:val="20"/>
        </w:rPr>
        <w:t xml:space="preserve"> en los periódicos </w:t>
      </w:r>
      <w:r w:rsidRPr="00432BAD">
        <w:rPr>
          <w:rFonts w:cstheme="minorHAnsi"/>
          <w:b/>
          <w:bCs/>
          <w:sz w:val="20"/>
          <w:szCs w:val="20"/>
        </w:rPr>
        <w:t>"Diario de Yucatán"</w:t>
      </w:r>
      <w:r w:rsidRPr="00432BAD">
        <w:rPr>
          <w:rFonts w:cstheme="minorHAnsi"/>
          <w:sz w:val="20"/>
          <w:szCs w:val="20"/>
        </w:rPr>
        <w:t xml:space="preserve"> y </w:t>
      </w:r>
      <w:r w:rsidRPr="00432BAD">
        <w:rPr>
          <w:rFonts w:cstheme="minorHAnsi"/>
          <w:b/>
          <w:bCs/>
          <w:sz w:val="20"/>
          <w:szCs w:val="20"/>
        </w:rPr>
        <w:t>"Novedades de Quintana Roo"</w:t>
      </w:r>
      <w:r w:rsidRPr="00432BAD">
        <w:rPr>
          <w:rFonts w:cstheme="minorHAnsi"/>
          <w:sz w:val="20"/>
          <w:szCs w:val="20"/>
        </w:rPr>
        <w:t xml:space="preserve">, así como en </w:t>
      </w:r>
      <w:hyperlink r:id="rId5" w:tgtFrame="_blank" w:history="1">
        <w:r w:rsidRPr="00432BAD">
          <w:rPr>
            <w:rStyle w:val="Hipervnculo"/>
            <w:rFonts w:cstheme="minorHAnsi"/>
            <w:b/>
            <w:bCs/>
            <w:sz w:val="20"/>
            <w:szCs w:val="20"/>
          </w:rPr>
          <w:t>www.chapur.com</w:t>
        </w:r>
      </w:hyperlink>
      <w:r w:rsidRPr="00432BAD">
        <w:rPr>
          <w:rFonts w:cstheme="minorHAnsi"/>
          <w:b/>
          <w:bCs/>
          <w:sz w:val="20"/>
          <w:szCs w:val="20"/>
        </w:rPr>
        <w:t>.mx</w:t>
      </w:r>
      <w:r w:rsidRPr="00432BAD">
        <w:rPr>
          <w:rFonts w:cstheme="minorHAnsi"/>
          <w:sz w:val="20"/>
          <w:szCs w:val="20"/>
        </w:rPr>
        <w:t xml:space="preserve"> y en las redes sociales oficiales de Gran Chapur; la formalización y aplicación de los premios se realizará a partir del </w:t>
      </w:r>
      <w:r w:rsidRPr="00432BAD">
        <w:rPr>
          <w:rFonts w:cstheme="minorHAnsi"/>
          <w:b/>
          <w:bCs/>
          <w:sz w:val="20"/>
          <w:szCs w:val="20"/>
        </w:rPr>
        <w:t>26 de octubre de 2026, de 16:00 horas a 19:00 horas</w:t>
      </w:r>
      <w:r w:rsidRPr="00432BAD">
        <w:rPr>
          <w:rFonts w:cstheme="minorHAnsi"/>
          <w:sz w:val="20"/>
          <w:szCs w:val="20"/>
        </w:rPr>
        <w:t xml:space="preserve">, en las instalaciones de </w:t>
      </w:r>
      <w:r w:rsidRPr="00432BAD">
        <w:rPr>
          <w:rFonts w:cstheme="minorHAnsi"/>
          <w:b/>
          <w:bCs/>
          <w:sz w:val="20"/>
          <w:szCs w:val="20"/>
        </w:rPr>
        <w:t>GRAN CHAPUR NORTE</w:t>
      </w:r>
      <w:r w:rsidRPr="00432BAD">
        <w:rPr>
          <w:rFonts w:cstheme="minorHAnsi"/>
          <w:sz w:val="20"/>
          <w:szCs w:val="20"/>
        </w:rPr>
        <w:t xml:space="preserve">, mediante la celebración de un </w:t>
      </w:r>
      <w:r w:rsidRPr="00432BAD">
        <w:rPr>
          <w:rFonts w:cstheme="minorHAnsi"/>
          <w:b/>
          <w:bCs/>
          <w:sz w:val="20"/>
          <w:szCs w:val="20"/>
        </w:rPr>
        <w:t>CONVENIO DE APLICACIÓN Y COMPENSACIÓN entre TIENDAS CHAPUR, S.A. DE C.V.</w:t>
      </w:r>
      <w:r w:rsidRPr="00432BAD">
        <w:rPr>
          <w:rFonts w:cstheme="minorHAnsi"/>
          <w:sz w:val="20"/>
          <w:szCs w:val="20"/>
        </w:rPr>
        <w:t xml:space="preserve"> y cada ganador; para reclamar el premio deberá presentarse el boleto ganador original, identificación oficial vigente y la documentación requerida para acreditar la titularidad de la </w:t>
      </w:r>
      <w:r w:rsidRPr="00432BAD">
        <w:rPr>
          <w:rFonts w:cstheme="minorHAnsi"/>
          <w:b/>
          <w:bCs/>
          <w:sz w:val="20"/>
          <w:szCs w:val="20"/>
        </w:rPr>
        <w:t>CUENTA DE CRÉDITO DEPARTAMENTAL CHAPUR</w:t>
      </w:r>
      <w:r w:rsidRPr="00432BAD">
        <w:rPr>
          <w:rFonts w:cstheme="minorHAnsi"/>
          <w:sz w:val="20"/>
          <w:szCs w:val="20"/>
        </w:rPr>
        <w:t xml:space="preserve">; Acceso libre y gratuito al evento del sorteo; Conserve su comprobante porque sin él no podrá reclamar el premio; </w:t>
      </w:r>
      <w:r w:rsidRPr="00432BAD">
        <w:rPr>
          <w:rFonts w:cstheme="minorHAnsi"/>
          <w:b/>
          <w:bCs/>
          <w:sz w:val="20"/>
          <w:szCs w:val="20"/>
        </w:rPr>
        <w:t>La entrega de los premios menores a 1,500 veces la Unidad de Medida y Actualización vigente en la República Mexicana para el año 2026, se realizará dentro de un plazo improrrogable de 20 días hábiles contados a partir de la celebración del sorteo, bajo la estrict</w:t>
      </w:r>
      <w:r w:rsidRPr="00432BAD">
        <w:rPr>
          <w:rStyle w:val="citation-64"/>
          <w:rFonts w:cstheme="minorHAnsi"/>
          <w:b/>
          <w:bCs/>
          <w:sz w:val="20"/>
          <w:szCs w:val="20"/>
        </w:rPr>
        <w:t xml:space="preserve">a responsabilidad del permisionario, en las instalaciones de GRAN CHAPUR NORTE, ubicada en Calle 31 </w:t>
      </w:r>
      <w:bookmarkStart w:id="0" w:name="_GoBack"/>
      <w:r w:rsidRPr="00432BAD">
        <w:rPr>
          <w:rStyle w:val="citation-64"/>
          <w:rFonts w:cstheme="minorHAnsi"/>
          <w:b/>
          <w:bCs/>
          <w:sz w:val="20"/>
          <w:szCs w:val="20"/>
        </w:rPr>
        <w:t xml:space="preserve">número 106 por 26, Colonia México, C.P. 97125, Mérida, Yucatán, de lunes a viernes en un horario de 16:00 </w:t>
      </w:r>
      <w:bookmarkEnd w:id="0"/>
      <w:r w:rsidRPr="00432BAD">
        <w:rPr>
          <w:rStyle w:val="citation-64"/>
          <w:rFonts w:cstheme="minorHAnsi"/>
          <w:b/>
          <w:bCs/>
          <w:sz w:val="20"/>
          <w:szCs w:val="20"/>
        </w:rPr>
        <w:t xml:space="preserve">horas </w:t>
      </w:r>
      <w:r w:rsidRPr="00432BAD">
        <w:rPr>
          <w:rFonts w:cstheme="minorHAnsi"/>
          <w:b/>
          <w:bCs/>
          <w:sz w:val="20"/>
          <w:szCs w:val="20"/>
        </w:rPr>
        <w:t>a 19:00 horas</w:t>
      </w:r>
      <w:r w:rsidRPr="00432BAD">
        <w:rPr>
          <w:rFonts w:cstheme="minorHAnsi"/>
          <w:sz w:val="20"/>
          <w:szCs w:val="20"/>
        </w:rPr>
        <w:t>; El comprobante no debe presentar enmendaduras, raspaduras o alteración alguna. En caso contrario, el poseedor no tendrá derecho a reclamar el premio. En caso de robo o extravío del boleto o comprobante de participación, se deberá presentar la denuncia correspondiente ante el Ministerio Público. Los premios serán pagados de conformidad c</w:t>
      </w:r>
      <w:r w:rsidRPr="00432BAD">
        <w:rPr>
          <w:rStyle w:val="citation-62"/>
          <w:rFonts w:cstheme="minorHAnsi"/>
          <w:sz w:val="20"/>
          <w:szCs w:val="20"/>
        </w:rPr>
        <w:t>on lo establecido en las bases del sorteo</w:t>
      </w:r>
      <w:r w:rsidRPr="00432BAD">
        <w:rPr>
          <w:rStyle w:val="citation-60"/>
          <w:rFonts w:cstheme="minorHAnsi"/>
          <w:sz w:val="20"/>
          <w:szCs w:val="20"/>
        </w:rPr>
        <w:t xml:space="preserve">. Para cualquier aclaración o información referente a este sorteo o resultados del mismo, comunicarse al teléfono </w:t>
      </w:r>
      <w:r w:rsidRPr="00432BAD">
        <w:rPr>
          <w:rStyle w:val="citation-60"/>
          <w:rFonts w:cstheme="minorHAnsi"/>
          <w:b/>
          <w:bCs/>
          <w:sz w:val="20"/>
          <w:szCs w:val="20"/>
        </w:rPr>
        <w:t>999 930 28 20</w:t>
      </w:r>
      <w:r w:rsidRPr="00432BAD">
        <w:rPr>
          <w:rStyle w:val="citation-60"/>
          <w:rFonts w:cstheme="minorHAnsi"/>
          <w:sz w:val="20"/>
          <w:szCs w:val="20"/>
        </w:rPr>
        <w:t xml:space="preserve"> o acudir al domicilio ubicado en </w:t>
      </w:r>
      <w:r w:rsidRPr="00432BAD">
        <w:rPr>
          <w:rStyle w:val="citation-60"/>
          <w:rFonts w:cstheme="minorHAnsi"/>
          <w:b/>
          <w:bCs/>
          <w:sz w:val="20"/>
          <w:szCs w:val="20"/>
        </w:rPr>
        <w:t>calle 63</w:t>
      </w:r>
      <w:r w:rsidRPr="00432BAD">
        <w:rPr>
          <w:rFonts w:cstheme="minorHAnsi"/>
          <w:b/>
          <w:bCs/>
          <w:sz w:val="20"/>
          <w:szCs w:val="20"/>
        </w:rPr>
        <w:t xml:space="preserve"> número 474 por 54 y 56, Colonia Centro, C.P. 97000, Mérida, Yucatán</w:t>
      </w:r>
      <w:r w:rsidRPr="00432BAD">
        <w:rPr>
          <w:rFonts w:cstheme="minorHAnsi"/>
          <w:sz w:val="20"/>
          <w:szCs w:val="20"/>
        </w:rPr>
        <w:t xml:space="preserve">. En caso de queja, acudir a la Dirección General de Juegos y Sorteos de la Secretaría de Gobernación, ubicada en Versalles N° 49, piso 2, Col. Juárez, Alcaldía Cuauhtémoc, C.P. 06600, Ciudad de México. O bien comunicarse al teléfono: </w:t>
      </w:r>
      <w:r w:rsidRPr="00432BAD">
        <w:rPr>
          <w:rFonts w:cstheme="minorHAnsi"/>
          <w:b/>
          <w:bCs/>
          <w:sz w:val="20"/>
          <w:szCs w:val="20"/>
        </w:rPr>
        <w:t>55 5209 8800</w:t>
      </w:r>
      <w:r w:rsidRPr="00432BAD">
        <w:rPr>
          <w:rFonts w:cstheme="minorHAnsi"/>
          <w:sz w:val="20"/>
          <w:szCs w:val="20"/>
        </w:rPr>
        <w:t xml:space="preserve">; Responsable del sorteo: </w:t>
      </w:r>
      <w:r w:rsidRPr="00432BAD">
        <w:rPr>
          <w:rFonts w:cstheme="minorHAnsi"/>
          <w:b/>
          <w:bCs/>
          <w:sz w:val="20"/>
          <w:szCs w:val="20"/>
        </w:rPr>
        <w:t>TIENDAS CHAPUR, S.A. DE C.V.</w:t>
      </w:r>
      <w:r w:rsidRPr="00432BAD">
        <w:rPr>
          <w:rFonts w:cstheme="minorHAnsi"/>
          <w:sz w:val="20"/>
          <w:szCs w:val="20"/>
        </w:rPr>
        <w:t xml:space="preserve">; </w:t>
      </w:r>
      <w:r w:rsidRPr="00432BAD">
        <w:rPr>
          <w:rFonts w:cstheme="minorHAnsi"/>
          <w:b/>
          <w:bCs/>
          <w:sz w:val="20"/>
          <w:szCs w:val="20"/>
        </w:rPr>
        <w:t>PERMISO OTORGADO POR LA SECRETARÍA DE GOBERNACIÓN CON EL NÚMERO 20260257PS00</w:t>
      </w:r>
    </w:p>
    <w:sectPr w:rsidR="0053719E" w:rsidRPr="00432B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7CEC"/>
    <w:multiLevelType w:val="multilevel"/>
    <w:tmpl w:val="931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AD"/>
    <w:rsid w:val="00432BAD"/>
    <w:rsid w:val="007B5BD5"/>
    <w:rsid w:val="009B01F6"/>
    <w:rsid w:val="009C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276F8B-345C-4BCE-A88D-6511FF64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32BAD"/>
    <w:rPr>
      <w:color w:val="0000FF"/>
      <w:u w:val="single"/>
    </w:rPr>
  </w:style>
  <w:style w:type="character" w:customStyle="1" w:styleId="citation-64">
    <w:name w:val="citation-64"/>
    <w:basedOn w:val="Fuentedeprrafopredeter"/>
    <w:rsid w:val="00432BAD"/>
  </w:style>
  <w:style w:type="character" w:customStyle="1" w:styleId="citation-62">
    <w:name w:val="citation-62"/>
    <w:basedOn w:val="Fuentedeprrafopredeter"/>
    <w:rsid w:val="00432BAD"/>
  </w:style>
  <w:style w:type="character" w:customStyle="1" w:styleId="citation-60">
    <w:name w:val="citation-60"/>
    <w:basedOn w:val="Fuentedeprrafopredeter"/>
    <w:rsid w:val="00432BAD"/>
  </w:style>
  <w:style w:type="paragraph" w:styleId="NormalWeb">
    <w:name w:val="Normal (Web)"/>
    <w:basedOn w:val="Normal"/>
    <w:uiPriority w:val="99"/>
    <w:semiHidden/>
    <w:unhideWhenUsed/>
    <w:rsid w:val="0043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hapu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1100</Words>
  <Characters>6053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Danelise Osalde Garcia</dc:creator>
  <cp:keywords/>
  <dc:description/>
  <cp:lastModifiedBy>Citlali Viviana RamirezOjeda</cp:lastModifiedBy>
  <cp:revision>2</cp:revision>
  <dcterms:created xsi:type="dcterms:W3CDTF">2026-10-14T23:31:00Z</dcterms:created>
  <dcterms:modified xsi:type="dcterms:W3CDTF">2026-10-14T23:21:00Z</dcterms:modified>
</cp:coreProperties>
</file>